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1F5D5" w14:textId="77777777" w:rsidR="00795302" w:rsidRDefault="009E4933">
      <w:pPr>
        <w:pStyle w:val="Default"/>
        <w:spacing w:line="276" w:lineRule="auto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INFORMACJE</w:t>
      </w:r>
    </w:p>
    <w:p w14:paraId="29E0DB46" w14:textId="77777777" w:rsidR="00795302" w:rsidRDefault="009E4933">
      <w:pPr>
        <w:pStyle w:val="Default"/>
        <w:spacing w:line="276" w:lineRule="auto"/>
        <w:jc w:val="center"/>
        <w:rPr>
          <w:b/>
          <w:bCs/>
          <w:color w:val="auto"/>
          <w:sz w:val="22"/>
          <w:szCs w:val="22"/>
          <w:u w:val="single"/>
        </w:rPr>
      </w:pPr>
      <w:r>
        <w:rPr>
          <w:b/>
          <w:bCs/>
          <w:color w:val="auto"/>
          <w:sz w:val="22"/>
          <w:szCs w:val="22"/>
        </w:rPr>
        <w:t>dotyczące przetwarzania danych zapisywanych podczas stosowania</w:t>
      </w:r>
      <w:r>
        <w:rPr>
          <w:color w:val="auto"/>
          <w:sz w:val="22"/>
          <w:szCs w:val="22"/>
        </w:rPr>
        <w:t xml:space="preserve"> </w:t>
      </w:r>
      <w:r>
        <w:rPr>
          <w:b/>
          <w:bCs/>
          <w:color w:val="auto"/>
          <w:sz w:val="22"/>
          <w:szCs w:val="22"/>
          <w:u w:val="single"/>
        </w:rPr>
        <w:t>monitoringu wizyjnego</w:t>
      </w:r>
    </w:p>
    <w:p w14:paraId="3248DFAD" w14:textId="77777777" w:rsidR="00795302" w:rsidRDefault="00795302">
      <w:pPr>
        <w:pStyle w:val="Default"/>
        <w:spacing w:line="276" w:lineRule="auto"/>
        <w:jc w:val="center"/>
        <w:rPr>
          <w:color w:val="auto"/>
          <w:sz w:val="22"/>
          <w:szCs w:val="22"/>
        </w:rPr>
      </w:pPr>
    </w:p>
    <w:p w14:paraId="30B9C21F" w14:textId="77777777" w:rsidR="00795302" w:rsidRDefault="009E4933">
      <w:pPr>
        <w:pStyle w:val="Default"/>
        <w:spacing w:line="276" w:lineRule="auto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Szanowni Państwo,</w:t>
      </w:r>
      <w:r>
        <w:rPr>
          <w:color w:val="auto"/>
          <w:sz w:val="22"/>
          <w:szCs w:val="22"/>
        </w:rPr>
        <w:br/>
        <w:t>na podstawie art. 13 ust. 1 i 2 Rozporządzenia PE i Rady (UE) z dnia 27 kwietnia 2016 r. w sprawie ochrony osób fizycznych w związku z przetwarzaniem danych osobowych i w sprawie swobodnego przepływu takich danych oraz uchylenia dyrektywy 95/46/WE (zwane dalej RODO), jak również art. 22</w:t>
      </w:r>
      <w:r>
        <w:rPr>
          <w:color w:val="auto"/>
          <w:sz w:val="22"/>
          <w:szCs w:val="22"/>
          <w:vertAlign w:val="superscript"/>
        </w:rPr>
        <w:t>2</w:t>
      </w:r>
      <w:r>
        <w:rPr>
          <w:color w:val="auto"/>
          <w:sz w:val="22"/>
          <w:szCs w:val="22"/>
        </w:rPr>
        <w:t xml:space="preserve"> § 7 ustawy z dnia 26 czerwca 1974 r. - Kodeks pracy informujemy </w:t>
      </w:r>
      <w:r>
        <w:rPr>
          <w:b/>
          <w:bCs/>
          <w:color w:val="auto"/>
          <w:sz w:val="22"/>
          <w:szCs w:val="22"/>
        </w:rPr>
        <w:t>Osoby Monitorowane</w:t>
      </w:r>
      <w:r>
        <w:rPr>
          <w:color w:val="auto"/>
          <w:sz w:val="22"/>
          <w:szCs w:val="22"/>
        </w:rPr>
        <w:t>, że:</w:t>
      </w:r>
    </w:p>
    <w:p w14:paraId="6158E3AB" w14:textId="77777777" w:rsidR="00795302" w:rsidRDefault="0079530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w14:paraId="2A23111B" w14:textId="77777777" w:rsidR="00795302" w:rsidRDefault="009E4933">
      <w:pPr>
        <w:pStyle w:val="Default"/>
        <w:numPr>
          <w:ilvl w:val="0"/>
          <w:numId w:val="1"/>
        </w:numPr>
        <w:spacing w:after="68"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Administratorem Państwa Danych Osobowych jest Jednak Można Spółka z ograniczoną odpowiedzialnością z siedzibą w Stargardzie (73-110) przy ul. Marii Skłodowskiej-Curie 1, (dalej zwany „Administratorem’ lub ‘MOS’);  dane kontaktowe: tel. 91 506 51 20 (MOS) lub 501 151 537  lub </w:t>
      </w:r>
      <w:hyperlink r:id="rId6">
        <w:r>
          <w:rPr>
            <w:rStyle w:val="Hipercze"/>
            <w:sz w:val="22"/>
            <w:szCs w:val="22"/>
          </w:rPr>
          <w:t>iod@mos-stargard.edu.pl</w:t>
        </w:r>
      </w:hyperlink>
    </w:p>
    <w:p w14:paraId="1E540790" w14:textId="77777777" w:rsidR="00795302" w:rsidRDefault="009E4933">
      <w:pPr>
        <w:pStyle w:val="Default"/>
        <w:numPr>
          <w:ilvl w:val="0"/>
          <w:numId w:val="1"/>
        </w:numPr>
        <w:spacing w:after="68"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 sprawach ochrony danych osobowych można kontaktować się z Inspektor Ochrony Danych - dr Marleną Płonką, pod adresem iod@mos-stargard.edu.pl lub osobiście w sekretariacie Młodzieżowego Ośrodka Socjoterapii przy ul. Gdyńskiej 8 w Stargardzie.</w:t>
      </w:r>
    </w:p>
    <w:p w14:paraId="18B2CF1F" w14:textId="77777777" w:rsidR="00795302" w:rsidRDefault="009E4933">
      <w:pPr>
        <w:pStyle w:val="Default"/>
        <w:numPr>
          <w:ilvl w:val="0"/>
          <w:numId w:val="1"/>
        </w:numPr>
        <w:spacing w:after="68"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Osobom monitorowanym przysługuje prawo: dostępu do treści danych, ich sprostowania - lecz w ograniczonym zakresie, usunięcia, ograniczenia przetwarzania oraz prawo wniesienia sprzeciwu względem przetwarzania danych. Prawa te mogą być realizowane bezpośrednio u Administratora (dane kontaktowe w pkt 1). Osobie zarejestrowanej przez system monitoringu przysługuje prawo wniesienia skargi do Urzędu Ochrony Danych Osobowych w Warszawie - w przypadku gdy ta uzna, iż przetwarzanie danych odbywa się z naruszeniem prawa.</w:t>
      </w:r>
    </w:p>
    <w:p w14:paraId="2B89896F" w14:textId="6FC666DF" w:rsidR="00795302" w:rsidRDefault="009E4933" w:rsidP="00184ABE">
      <w:pPr>
        <w:pStyle w:val="Default"/>
        <w:numPr>
          <w:ilvl w:val="0"/>
          <w:numId w:val="1"/>
        </w:numPr>
        <w:spacing w:after="68"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</w:t>
      </w:r>
      <w:r>
        <w:rPr>
          <w:sz w:val="22"/>
          <w:szCs w:val="22"/>
        </w:rPr>
        <w:t>szystkie strefy monitorowane są oznaczone</w:t>
      </w:r>
      <w:r w:rsidR="00B158CD">
        <w:rPr>
          <w:sz w:val="22"/>
          <w:szCs w:val="22"/>
        </w:rPr>
        <w:t xml:space="preserve"> piktogramem.</w:t>
      </w:r>
    </w:p>
    <w:p w14:paraId="566A2FEE" w14:textId="77777777" w:rsidR="00795302" w:rsidRDefault="009E4933">
      <w:pPr>
        <w:pStyle w:val="Default"/>
        <w:numPr>
          <w:ilvl w:val="0"/>
          <w:numId w:val="1"/>
        </w:numPr>
        <w:spacing w:after="68"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Monitoring wizyjny wprowadzony został w celu zapewnienia szeroko rozumianego bezpieczeństwa, w szczególności zwiększenia bezpieczeństwa osób, dozoru nad mieniem oraz zwiększenia bezpieczeństwa i ochrony informacji przetwarzanych w MOS.</w:t>
      </w:r>
    </w:p>
    <w:p w14:paraId="42BD97AD" w14:textId="77777777" w:rsidR="00795302" w:rsidRDefault="009E4933">
      <w:pPr>
        <w:pStyle w:val="Default"/>
        <w:numPr>
          <w:ilvl w:val="0"/>
          <w:numId w:val="1"/>
        </w:numPr>
        <w:spacing w:after="68"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Przetwarzanie danych osobowych w systemie monitoringu </w:t>
      </w:r>
      <w:r>
        <w:rPr>
          <w:color w:val="auto"/>
          <w:sz w:val="22"/>
          <w:szCs w:val="22"/>
          <w:u w:val="single"/>
        </w:rPr>
        <w:t>oparte</w:t>
      </w:r>
      <w:r>
        <w:rPr>
          <w:color w:val="auto"/>
          <w:sz w:val="22"/>
          <w:szCs w:val="22"/>
        </w:rPr>
        <w:t xml:space="preserve"> jest na art. 6 ust. 1 pkt. f RODO w związku z tym, że jest niezbędne dla realizacji prawnie uzasadnionych interesów Administratora oraz - w przypadku monitoringu w miejscu pracy, uprawnieniach wynikających z art. 22</w:t>
      </w:r>
      <w:r>
        <w:rPr>
          <w:color w:val="auto"/>
          <w:sz w:val="22"/>
          <w:szCs w:val="22"/>
          <w:vertAlign w:val="superscript"/>
        </w:rPr>
        <w:t>2</w:t>
      </w:r>
      <w:r>
        <w:rPr>
          <w:color w:val="auto"/>
          <w:sz w:val="22"/>
          <w:szCs w:val="22"/>
        </w:rPr>
        <w:t xml:space="preserve"> ustawy z dnia 26 czerwca 1974 r. - Kodeks pracy.</w:t>
      </w:r>
    </w:p>
    <w:p w14:paraId="7E7095FF" w14:textId="77777777" w:rsidR="00795302" w:rsidRDefault="009E4933">
      <w:pPr>
        <w:pStyle w:val="Default"/>
        <w:numPr>
          <w:ilvl w:val="0"/>
          <w:numId w:val="1"/>
        </w:numPr>
        <w:spacing w:after="68"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Zapisy z monitoringu przechowywane są - w zależności od wielkości zapisanych danych, do ich nadpisania, nie dłużej jednak niż 90 dni od momentu ich zapisu. W przypadku, w którym zapis obrazu stanowi dowód w postępowaniu prowadzonym na podstawie prawa lub Administrator Danych powziął wiadomość, iż mogą one stanowić dowód w postępowaniu - termin ten ulega przedłużeniu do czasu prawomocnego zakończenia postępowania. Po upływie tych okresów uzyskany w wyniku monitoringu zapis obrazu zawierający dane osobowe podlega zniszczeniu. </w:t>
      </w:r>
    </w:p>
    <w:p w14:paraId="403742C9" w14:textId="77777777" w:rsidR="00795302" w:rsidRDefault="009E4933">
      <w:pPr>
        <w:pStyle w:val="Default"/>
        <w:numPr>
          <w:ilvl w:val="0"/>
          <w:numId w:val="1"/>
        </w:numPr>
        <w:spacing w:after="68"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Dostęp do danych osobowych mają wyłącznie osoby upoważnione u Administratora, podmiot obsługujący system monitoringu w ramach powierzenia przetwarzania danych z monitoringu, osoby monitorowane i korzystające ze swoich praw zgodnie z RODO w związku z realizacją ich prawnie uzasadnionych interesów, podmioty uprawnione do ich uzyskania na mocy obowiązującego prawa oraz wykonawcy na podstawie zawartych ze spółkami umów w zakresie niezbędnym do ich realizacji.</w:t>
      </w:r>
    </w:p>
    <w:p w14:paraId="2309E945" w14:textId="77777777" w:rsidR="00795302" w:rsidRDefault="00795302">
      <w:pPr>
        <w:pStyle w:val="Akapitzlist"/>
        <w:spacing w:line="276" w:lineRule="auto"/>
        <w:ind w:right="-24" w:firstLine="0"/>
        <w:rPr>
          <w:rFonts w:ascii="Times New Roman" w:hAnsi="Times New Roman" w:cs="Times New Roman"/>
          <w:color w:val="000000"/>
        </w:rPr>
      </w:pPr>
    </w:p>
    <w:p w14:paraId="4E46C426" w14:textId="77777777" w:rsidR="00795302" w:rsidRDefault="00795302">
      <w:pPr>
        <w:spacing w:line="276" w:lineRule="auto"/>
        <w:ind w:left="2832" w:right="-24" w:firstLine="708"/>
        <w:rPr>
          <w:rFonts w:ascii="Times New Roman" w:hAnsi="Times New Roman" w:cs="Times New Roman"/>
          <w:color w:val="000000"/>
        </w:rPr>
      </w:pPr>
    </w:p>
    <w:sectPr w:rsidR="00795302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;Arial Unicode MS"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207E6"/>
    <w:multiLevelType w:val="multilevel"/>
    <w:tmpl w:val="5380DE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CF1810"/>
    <w:multiLevelType w:val="multilevel"/>
    <w:tmpl w:val="A108627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3364300B"/>
    <w:multiLevelType w:val="multilevel"/>
    <w:tmpl w:val="B87E73B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CAD7C52"/>
    <w:multiLevelType w:val="multilevel"/>
    <w:tmpl w:val="3EF8060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4BE546B1"/>
    <w:multiLevelType w:val="multilevel"/>
    <w:tmpl w:val="8006F5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59A6786F"/>
    <w:multiLevelType w:val="multilevel"/>
    <w:tmpl w:val="3A7E703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num w:numId="1" w16cid:durableId="793258999">
    <w:abstractNumId w:val="2"/>
  </w:num>
  <w:num w:numId="2" w16cid:durableId="921597597">
    <w:abstractNumId w:val="4"/>
  </w:num>
  <w:num w:numId="3" w16cid:durableId="1049494272">
    <w:abstractNumId w:val="5"/>
  </w:num>
  <w:num w:numId="4" w16cid:durableId="896672262">
    <w:abstractNumId w:val="1"/>
  </w:num>
  <w:num w:numId="5" w16cid:durableId="1120489595">
    <w:abstractNumId w:val="3"/>
  </w:num>
  <w:num w:numId="6" w16cid:durableId="2075858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302"/>
    <w:rsid w:val="00184ABE"/>
    <w:rsid w:val="00716947"/>
    <w:rsid w:val="00795302"/>
    <w:rsid w:val="0084693D"/>
    <w:rsid w:val="00986FEA"/>
    <w:rsid w:val="009E4933"/>
    <w:rsid w:val="00B158CD"/>
    <w:rsid w:val="00FE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1E6A7"/>
  <w15:docId w15:val="{4039DAA9-903F-461D-9CFB-9E9867D1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360" w:lineRule="auto"/>
      <w:ind w:right="851" w:firstLine="357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F8788A"/>
    <w:rPr>
      <w:sz w:val="20"/>
      <w:szCs w:val="20"/>
    </w:rPr>
  </w:style>
  <w:style w:type="character" w:customStyle="1" w:styleId="Znakiprzypiswdolnychuser">
    <w:name w:val="Znaki przypisów dolnych (user)"/>
    <w:basedOn w:val="Domylnaczcionkaakapitu"/>
    <w:uiPriority w:val="99"/>
    <w:semiHidden/>
    <w:unhideWhenUsed/>
    <w:qFormat/>
    <w:rsid w:val="00F8788A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D5D18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3D5D18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0648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E06489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0648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C6215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D637DD"/>
    <w:rPr>
      <w:color w:val="605E5C"/>
      <w:shd w:val="clear" w:color="auto" w:fill="E1DFDD"/>
    </w:rPr>
  </w:style>
  <w:style w:type="character" w:customStyle="1" w:styleId="WW8Num4z0">
    <w:name w:val="WW8Num4z0"/>
    <w:qFormat/>
    <w:rPr>
      <w:rFonts w:ascii="Arial" w:eastAsia="SimSun" w:hAnsi="Arial" w:cs="Arial"/>
      <w:b w:val="0"/>
      <w:i w:val="0"/>
      <w:iCs w:val="0"/>
      <w:caps w:val="0"/>
      <w:smallCaps w:val="0"/>
      <w:strike w:val="0"/>
      <w:dstrike w:val="0"/>
      <w:color w:val="333333"/>
      <w:spacing w:val="0"/>
      <w:sz w:val="20"/>
      <w:szCs w:val="20"/>
    </w:rPr>
  </w:style>
  <w:style w:type="character" w:customStyle="1" w:styleId="WW8Num5z0">
    <w:name w:val="WW8Num5z0"/>
    <w:qFormat/>
    <w:rPr>
      <w:rFonts w:ascii="Symbol" w:hAnsi="Symbol" w:cs="OpenSymbol;Arial Unicode MS"/>
      <w:sz w:val="20"/>
      <w:szCs w:val="20"/>
    </w:rPr>
  </w:style>
  <w:style w:type="character" w:customStyle="1" w:styleId="WW8Num5z1">
    <w:name w:val="WW8Num5z1"/>
    <w:qFormat/>
    <w:rPr>
      <w:rFonts w:ascii="OpenSymbol;Arial Unicode MS" w:hAnsi="OpenSymbol;Arial Unicode MS" w:cs="OpenSymbol;Arial Unicode MS"/>
    </w:rPr>
  </w:style>
  <w:style w:type="character" w:customStyle="1" w:styleId="WW8Num6z0">
    <w:name w:val="WW8Num6z0"/>
    <w:qFormat/>
    <w:rPr>
      <w:rFonts w:ascii="Arial" w:hAnsi="Arial" w:cs="Arial"/>
      <w:sz w:val="20"/>
      <w:szCs w:val="20"/>
    </w:rPr>
  </w:style>
  <w:style w:type="character" w:customStyle="1" w:styleId="WW8Num6z1">
    <w:name w:val="WW8Num6z1"/>
    <w:qFormat/>
    <w:rPr>
      <w:rFonts w:ascii="OpenSymbol;Arial Unicode MS" w:hAnsi="OpenSymbol;Arial Unicode MS" w:cs="OpenSymbol;Arial Unicode MS"/>
    </w:rPr>
  </w:style>
  <w:style w:type="character" w:customStyle="1" w:styleId="WW8Num6z3">
    <w:name w:val="WW8Num6z3"/>
    <w:qFormat/>
    <w:rPr>
      <w:rFonts w:ascii="Symbol" w:hAnsi="Symbol" w:cs="OpenSymbol;Arial Unicode MS"/>
    </w:rPr>
  </w:style>
  <w:style w:type="character" w:customStyle="1" w:styleId="WW8Num7z0">
    <w:name w:val="WW8Num7z0"/>
    <w:qFormat/>
    <w:rPr>
      <w:rFonts w:ascii="Symbol" w:hAnsi="Symbol" w:cs="OpenSymbol;Arial Unicode MS"/>
      <w:sz w:val="20"/>
      <w:szCs w:val="20"/>
    </w:rPr>
  </w:style>
  <w:style w:type="character" w:customStyle="1" w:styleId="WW8Num7z1">
    <w:name w:val="WW8Num7z1"/>
    <w:qFormat/>
    <w:rPr>
      <w:rFonts w:ascii="OpenSymbol;Arial Unicode MS" w:hAnsi="OpenSymbol;Arial Unicode MS" w:cs="OpenSymbol;Arial Unicode MS"/>
    </w:rPr>
  </w:style>
  <w:style w:type="character" w:customStyle="1" w:styleId="WW8Num1z0">
    <w:name w:val="WW8Num1z0"/>
    <w:qFormat/>
    <w:rPr>
      <w:rFonts w:ascii="Arial" w:hAnsi="Arial" w:cs="Arial"/>
      <w:sz w:val="20"/>
      <w:szCs w:val="20"/>
    </w:rPr>
  </w:style>
  <w:style w:type="character" w:customStyle="1" w:styleId="WW8Num1z1">
    <w:name w:val="WW8Num1z1"/>
    <w:qFormat/>
    <w:rPr>
      <w:rFonts w:ascii="OpenSymbol;Arial Unicode MS" w:hAnsi="OpenSymbol;Arial Unicode MS" w:cs="OpenSymbol;Arial Unicode MS"/>
    </w:rPr>
  </w:style>
  <w:style w:type="character" w:customStyle="1" w:styleId="WW8Num1z3">
    <w:name w:val="WW8Num1z3"/>
    <w:qFormat/>
    <w:rPr>
      <w:rFonts w:ascii="Symbol" w:hAnsi="Symbol" w:cs="OpenSymbol;Arial Unicode MS"/>
    </w:rPr>
  </w:style>
  <w:style w:type="character" w:styleId="Pogrubienie">
    <w:name w:val="Strong"/>
    <w:qFormat/>
    <w:rPr>
      <w:b/>
      <w:bCs/>
    </w:rPr>
  </w:style>
  <w:style w:type="character" w:customStyle="1" w:styleId="WW8Num8z0">
    <w:name w:val="WW8Num8z0"/>
    <w:qFormat/>
    <w:rPr>
      <w:rFonts w:ascii="Symbol" w:hAnsi="Symbol" w:cs="OpenSymbol;Arial Unicode MS"/>
      <w:sz w:val="20"/>
      <w:szCs w:val="20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485E0C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788A"/>
    <w:pPr>
      <w:spacing w:line="240" w:lineRule="auto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9A7C2D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rsid w:val="00E0648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0648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C6215"/>
    <w:pPr>
      <w:spacing w:line="240" w:lineRule="auto"/>
    </w:pPr>
    <w:rPr>
      <w:rFonts w:ascii="Tahoma" w:hAnsi="Tahoma" w:cs="Tahoma"/>
      <w:sz w:val="16"/>
      <w:szCs w:val="16"/>
    </w:rPr>
  </w:style>
  <w:style w:type="numbering" w:customStyle="1" w:styleId="Bezlistyuser">
    <w:name w:val="Bez listy (user)"/>
    <w:uiPriority w:val="99"/>
    <w:semiHidden/>
    <w:unhideWhenUsed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1">
    <w:name w:val="WW8Num1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mos-stargard.edu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6EF0C-E6FD-482F-92F2-95BED5803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459</Words>
  <Characters>2755</Characters>
  <Application>Microsoft Office Word</Application>
  <DocSecurity>0</DocSecurity>
  <Lines>22</Lines>
  <Paragraphs>6</Paragraphs>
  <ScaleCrop>false</ScaleCrop>
  <Company>Sil-art Rycho444</Company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Płonka</dc:creator>
  <dc:description/>
  <cp:lastModifiedBy>Lena .</cp:lastModifiedBy>
  <cp:revision>5</cp:revision>
  <cp:lastPrinted>2021-09-01T12:03:00Z</cp:lastPrinted>
  <dcterms:created xsi:type="dcterms:W3CDTF">2026-07-15T10:36:00Z</dcterms:created>
  <dcterms:modified xsi:type="dcterms:W3CDTF">2026-08-11T11:31:00Z</dcterms:modified>
  <dc:language>pl-PL</dc:language>
</cp:coreProperties>
</file>